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1C33" w:rsidRPr="00591C33" w:rsidRDefault="00591C33" w:rsidP="00591C33">
      <w:pPr>
        <w:spacing w:after="120"/>
        <w:rPr>
          <w:rFonts w:asciiTheme="minorHAnsi" w:hAnsiTheme="minorHAnsi" w:cstheme="minorHAnsi"/>
          <w:b/>
          <w:bCs/>
          <w:sz w:val="24"/>
          <w:szCs w:val="24"/>
          <w:lang w:bidi="ro-RO"/>
        </w:rPr>
      </w:pPr>
      <w:r w:rsidRPr="00591C33">
        <w:rPr>
          <w:rFonts w:asciiTheme="minorHAnsi" w:hAnsiTheme="minorHAnsi" w:cstheme="minorHAnsi"/>
          <w:b/>
          <w:bCs/>
          <w:sz w:val="24"/>
          <w:szCs w:val="24"/>
          <w:lang w:bidi="ro-RO"/>
        </w:rPr>
        <w:t>Anexa I: Lista comuna de abrevieri si glosari de termeni</w:t>
      </w:r>
    </w:p>
    <w:p w:rsidR="00591C33" w:rsidRPr="00591C33" w:rsidRDefault="00591C33" w:rsidP="00591C33">
      <w:pPr>
        <w:spacing w:after="120"/>
        <w:ind w:left="1276"/>
        <w:rPr>
          <w:rFonts w:asciiTheme="minorHAnsi" w:hAnsiTheme="minorHAnsi" w:cstheme="minorHAnsi"/>
          <w:sz w:val="24"/>
          <w:szCs w:val="24"/>
          <w:lang w:bidi="ro-RO"/>
        </w:rPr>
      </w:pPr>
    </w:p>
    <w:p w:rsidR="00591C33" w:rsidRPr="00591C33" w:rsidRDefault="00591C33" w:rsidP="00591C33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591C33">
        <w:rPr>
          <w:rFonts w:asciiTheme="minorHAnsi" w:hAnsiTheme="minorHAnsi" w:cstheme="minorHAnsi"/>
          <w:b/>
          <w:bCs/>
          <w:sz w:val="24"/>
          <w:szCs w:val="24"/>
        </w:rPr>
        <w:t>Categoria</w:t>
      </w:r>
      <w:proofErr w:type="spellEnd"/>
      <w:r w:rsidRPr="00591C33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proofErr w:type="spellStart"/>
      <w:r w:rsidRPr="00591C33">
        <w:rPr>
          <w:rFonts w:asciiTheme="minorHAnsi" w:hAnsiTheme="minorHAnsi" w:cstheme="minorHAnsi"/>
          <w:b/>
          <w:bCs/>
          <w:sz w:val="24"/>
          <w:szCs w:val="24"/>
        </w:rPr>
        <w:t>abrevieri</w:t>
      </w:r>
      <w:proofErr w:type="spellEnd"/>
      <w:r w:rsidRPr="00591C3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591C33">
        <w:rPr>
          <w:rFonts w:asciiTheme="minorHAnsi" w:hAnsiTheme="minorHAnsi" w:cstheme="minorHAnsi"/>
          <w:b/>
          <w:bCs/>
          <w:sz w:val="24"/>
          <w:szCs w:val="24"/>
        </w:rPr>
        <w:t>generale</w:t>
      </w:r>
      <w:proofErr w:type="spellEnd"/>
    </w:p>
    <w:p w:rsidR="00591C33" w:rsidRPr="00591C33" w:rsidRDefault="00591C33" w:rsidP="00591C33">
      <w:pPr>
        <w:pStyle w:val="ListParagraph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</w:p>
    <w:p w:rsidR="00591C33" w:rsidRPr="00591C33" w:rsidRDefault="00591C33" w:rsidP="00591C33">
      <w:pPr>
        <w:ind w:left="1410" w:hanging="1410"/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AP</w:t>
      </w:r>
      <w:r w:rsidRPr="00591C33">
        <w:rPr>
          <w:rFonts w:asciiTheme="minorHAnsi" w:hAnsiTheme="minorHAnsi" w:cstheme="minorHAnsi"/>
          <w:sz w:val="24"/>
          <w:szCs w:val="24"/>
        </w:rPr>
        <w:tab/>
        <w:t>= Acordul de Parteneriat cu România, aprobat prin Decizia de punere în aplicare a Comisiei sau, după caz, axă prioritară, în funcție de context;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OP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obiectiv de politică;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OS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obiectiv specific;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FESI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Fondurile Europene Structurale și de Investiții;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FEDR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Fondul European de Dezvoltare Regională;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FSE+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Fondul Social European;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FC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Fondul de Coeziune;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PR Sud-Vest Oltenia</w:t>
      </w:r>
      <w:r w:rsidRPr="00591C33">
        <w:rPr>
          <w:rFonts w:asciiTheme="minorHAnsi" w:hAnsiTheme="minorHAnsi" w:cstheme="minorHAnsi"/>
          <w:sz w:val="24"/>
          <w:szCs w:val="24"/>
        </w:rPr>
        <w:t xml:space="preserve">  </w:t>
      </w:r>
      <w:r w:rsidRPr="00591C33">
        <w:rPr>
          <w:rFonts w:asciiTheme="minorHAnsi" w:hAnsiTheme="minorHAnsi" w:cstheme="minorHAnsi"/>
          <w:sz w:val="24"/>
          <w:szCs w:val="24"/>
        </w:rPr>
        <w:t>= Programul Regional Sud- Vest Oltenia;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PR BI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Regional București Ilfov 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PR Centru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Regional – Regiunea Centru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PR Nord-Est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Regional – Regiunea Nord-Est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 xml:space="preserve">PR Nord-Vest             = Programul Regional Nord-Vest 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PR Sud-Est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Regional Sud-Est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PR Sud-Muntenia       = Programul Regional Sud Muntenia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PR Vest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Regional – Regiunea Vest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PCIDIF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           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  <w:r w:rsidRPr="00591C33">
        <w:rPr>
          <w:rFonts w:asciiTheme="minorHAnsi" w:hAnsiTheme="minorHAnsi" w:cstheme="minorHAnsi"/>
          <w:sz w:val="24"/>
          <w:szCs w:val="24"/>
        </w:rPr>
        <w:t>= Programul Creștere Inteligentă, Digitalizare și Instrumente Financiare;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PDD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Dezvoltare Durabilă 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PT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Transport 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 xml:space="preserve">PS 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Sănătate 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PEO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Educație și Ocupare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PIDS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Incluziune și Demnitate Socială 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 xml:space="preserve">PAT 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Asistență Tehnică;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PTJ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Tranziție Justă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PNDL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Național Dezvoltare Locală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PNS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Național Strategic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PNRR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      = Programul Național de Redresare și Reziliență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ADR SV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Agenția pentru Dezvoltarea Regională Sud – Vest Oltenia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 xml:space="preserve">AM 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</w:t>
      </w:r>
      <w:r w:rsidRPr="00591C33">
        <w:rPr>
          <w:rFonts w:asciiTheme="minorHAnsi" w:hAnsiTheme="minorHAnsi" w:cstheme="minorHAnsi"/>
          <w:sz w:val="24"/>
          <w:szCs w:val="24"/>
        </w:rPr>
        <w:tab/>
        <w:t>= Autoritatea de Management;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AM PR SV</w:t>
      </w:r>
      <w:r w:rsidRPr="00591C33">
        <w:rPr>
          <w:rFonts w:asciiTheme="minorHAnsi" w:hAnsiTheme="minorHAnsi" w:cstheme="minorHAnsi"/>
          <w:sz w:val="24"/>
          <w:szCs w:val="24"/>
        </w:rPr>
        <w:tab/>
        <w:t>= Autoritatea de Management pentru Programul Regional Sud-Vest Oltenia;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DAM PR</w:t>
      </w:r>
      <w:r w:rsidRPr="00591C33">
        <w:rPr>
          <w:rFonts w:asciiTheme="minorHAnsi" w:hAnsiTheme="minorHAnsi" w:cstheme="minorHAnsi"/>
          <w:sz w:val="24"/>
          <w:szCs w:val="24"/>
        </w:rPr>
        <w:tab/>
        <w:t>= Direcția AM PR Sud – Vest Oltenia;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MIPE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Ministerul Investițiilor și Proiectelor Europene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MDLPA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Ministerul Dezvoltării, Lucrărilor Publice și Administrației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 xml:space="preserve">CM  PR </w:t>
      </w:r>
      <w:r w:rsidRPr="00591C33">
        <w:rPr>
          <w:rFonts w:asciiTheme="minorHAnsi" w:hAnsiTheme="minorHAnsi" w:cstheme="minorHAnsi"/>
          <w:sz w:val="24"/>
          <w:szCs w:val="24"/>
        </w:rPr>
        <w:tab/>
        <w:t>= Comitetul de Monitorizare a PR Sud -Vest Oltenia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CRP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= Comitetul Regional pentru elaborarea Planului de Dezvoltare Regională 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lastRenderedPageBreak/>
        <w:t>CRSCSPS</w:t>
      </w:r>
      <w:r w:rsidRPr="00591C33">
        <w:rPr>
          <w:rFonts w:asciiTheme="minorHAnsi" w:hAnsiTheme="minorHAnsi" w:cstheme="minorHAnsi"/>
          <w:sz w:val="24"/>
          <w:szCs w:val="24"/>
        </w:rPr>
        <w:tab/>
        <w:t>= Comisia Regională pentru Stabilirea Criteriilor de Selecţie a Proiectelor Strategice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CpDR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Consiliul pentru dezvoltare regională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Aplicant/potențial Beneficiar;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B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</w:t>
      </w:r>
      <w:r w:rsidRPr="00591C33">
        <w:rPr>
          <w:rFonts w:asciiTheme="minorHAnsi" w:hAnsiTheme="minorHAnsi" w:cstheme="minorHAnsi"/>
          <w:sz w:val="24"/>
          <w:szCs w:val="24"/>
        </w:rPr>
        <w:tab/>
        <w:t>= Beneficiar;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AC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Autoritate contractantă, sau după caz, autoritate de cerificare, în funcție de context;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ACs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Autorizație de Construire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AuT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Autorități teritoriale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AU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Autorități Urbane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BS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Cofinanţare de la bugetul de stat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CP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Contribuție proprie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CPV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Vocabularul Comun al Achizițiilor Publice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CU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Certificat de Urbanism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D.A.L.I.</w:t>
      </w:r>
      <w:r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Documentație de Avizare a Lucrărilor de Intervenție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D.E.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= Detalii de execuție 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DUAE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Document Unic pentru Achizițiile publice Europene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GL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Grup de Lucru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JOUE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Jurnalul Oficial al Uniunii Europene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nZEB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Nearly net Zero Energy Building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PAED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Planul de Acțiune pentru Energie Durabilă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PDR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Planul de Dezvoltare Regională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PI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Prioritate de Investiție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 xml:space="preserve">PJ 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Persoană Juridică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PT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Proiect tehnic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PUG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Planul urbanistic general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PUZ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Planul urbanistic zonal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RȚ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= Raportul de Țară 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 xml:space="preserve">SCO 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Opțiuni privind Costurile simplificate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SF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Studiu de fezabilitate</w:t>
      </w:r>
    </w:p>
    <w:p w:rsidR="00591C33" w:rsidRPr="00591C33" w:rsidRDefault="00591C33" w:rsidP="00591C33">
      <w:pPr>
        <w:ind w:left="1410" w:hanging="1410"/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SICAP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=Sistem informatic colaborativ pentru mediu performant de desfășurare al achizițiilor publice 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TVA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Taxa pe valoare Adăugată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ind w:left="1410" w:hanging="1410"/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SFC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Sistemul de schimb electronic de date între autoritățile desemnate de statele membre și    Comisia Europeană;</w:t>
      </w:r>
    </w:p>
    <w:p w:rsidR="00591C33" w:rsidRPr="00591C33" w:rsidRDefault="00591C33" w:rsidP="00591C33">
      <w:pPr>
        <w:ind w:left="1410" w:hanging="1410"/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 xml:space="preserve">SMIS 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Sistemul Unic de Management al Informaţiilor (Single Management Information System)  gestionat de MIPE pentru interoperabilitatea cu alte sisteme informatice și interacțiunea cu SFC pentru perioada de programare 2021-2027;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ARACHNE</w:t>
      </w:r>
      <w:r w:rsidRPr="00591C33">
        <w:rPr>
          <w:rFonts w:asciiTheme="minorHAnsi" w:hAnsiTheme="minorHAnsi" w:cstheme="minorHAnsi"/>
          <w:sz w:val="24"/>
          <w:szCs w:val="24"/>
        </w:rPr>
        <w:tab/>
        <w:t>= Instrument specific pentru determinarea riscului de conflict de interese;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Prevent</w:t>
      </w:r>
      <w:r w:rsidRPr="00591C33">
        <w:rPr>
          <w:rFonts w:asciiTheme="minorHAnsi" w:hAnsiTheme="minorHAnsi" w:cstheme="minorHAnsi"/>
          <w:sz w:val="24"/>
          <w:szCs w:val="24"/>
        </w:rPr>
        <w:tab/>
        <w:t>= Sistemul informatic de prevenire, în timp real, a conflictelor de interese;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 xml:space="preserve">IMS         </w:t>
      </w:r>
      <w:r w:rsidRPr="00591C33">
        <w:rPr>
          <w:rFonts w:asciiTheme="minorHAnsi" w:hAnsiTheme="minorHAnsi" w:cstheme="minorHAnsi"/>
          <w:sz w:val="24"/>
          <w:szCs w:val="24"/>
        </w:rPr>
        <w:tab/>
        <w:t>= Sistemul de Management al Neregulilor (Irregularity Management System);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IT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Tehnologia informației;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TIC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Tehnologia informației și comunicațiilor;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AT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</w:t>
      </w:r>
      <w:r w:rsidRPr="00591C33">
        <w:rPr>
          <w:rFonts w:asciiTheme="minorHAnsi" w:hAnsiTheme="minorHAnsi" w:cstheme="minorHAnsi"/>
          <w:sz w:val="24"/>
          <w:szCs w:val="24"/>
        </w:rPr>
        <w:tab/>
        <w:t>= Asistenţă Tehnică;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PIF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Protecția intereselor financiare (ale bugetului UE și ale bugetului național de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 xml:space="preserve">   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cofinanțare);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PDR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= Planul de dezvoltare regională SV Oltenia; 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ind w:left="1410" w:hanging="1410"/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TFUE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Tratatul privind funcționarea Uniunii Europene - versiunea consolidată 2012/C326/01 a Tratatului privind Uniunea Europeană și a Tratatului privind funcționarea Uniunii Europene;</w:t>
      </w:r>
    </w:p>
    <w:p w:rsidR="00591C33" w:rsidRPr="00591C33" w:rsidRDefault="00591C33" w:rsidP="00591C33">
      <w:pPr>
        <w:ind w:left="1416" w:hanging="1410"/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RF</w:t>
      </w:r>
      <w:r w:rsidRPr="00591C33">
        <w:rPr>
          <w:rFonts w:asciiTheme="minorHAnsi" w:hAnsiTheme="minorHAnsi" w:cstheme="minorHAnsi"/>
          <w:sz w:val="24"/>
          <w:szCs w:val="24"/>
        </w:rPr>
        <w:tab/>
        <w:t>= Regulament (UE) nr. 2093/2020 al Consiliului de stabilire a cadrului financiar pentru perioada 2021 -2027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REG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Regulament;</w:t>
      </w:r>
    </w:p>
    <w:p w:rsidR="00591C33" w:rsidRPr="00591C33" w:rsidRDefault="00591C33" w:rsidP="00591C33">
      <w:pPr>
        <w:ind w:left="1410" w:hanging="1410"/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RDC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Regulamentul (UE) nr. 1060/2021  de stabilire a unor dispoziții comune privind Fondul european de dezvoltare regională, Fondul social european plus, Fondul de coeziune și Fondul european pentru pescuit și afaceri maritime, și de instituire a unor norme financiare aplicabile acestor fonduri, precum și Fondului pentru azil și migrație, Fondului pentru securitate internă și Instrumentului;</w:t>
      </w:r>
    </w:p>
    <w:p w:rsidR="00591C33" w:rsidRPr="00591C33" w:rsidRDefault="00591C33" w:rsidP="00591C33">
      <w:pPr>
        <w:ind w:left="1410" w:hanging="1410"/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RFEDR-FC</w:t>
      </w:r>
      <w:r w:rsidRPr="00591C33">
        <w:rPr>
          <w:rFonts w:asciiTheme="minorHAnsi" w:hAnsiTheme="minorHAnsi" w:cstheme="minorHAnsi"/>
          <w:sz w:val="24"/>
          <w:szCs w:val="24"/>
        </w:rPr>
        <w:tab/>
        <w:t>= Regulament (UE) nr. 1058/2021 privind Fondul european de dezvoltare regională și Fondul de coeziune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COESIF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Comitetul de coordonare a FESI al CE;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 xml:space="preserve">EGESIF </w:t>
      </w:r>
      <w:r w:rsidRPr="00591C33">
        <w:rPr>
          <w:rFonts w:asciiTheme="minorHAnsi" w:hAnsiTheme="minorHAnsi" w:cstheme="minorHAnsi"/>
          <w:sz w:val="24"/>
          <w:szCs w:val="24"/>
        </w:rPr>
        <w:tab/>
        <w:t>= Grupul de experți în FESI;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OG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Ordonanță a Guvernului;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OUG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Ordonanță de urgență a Guvernului;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HG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Hotărâre a Guvernului;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OMF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Ordin al ministrului finanțelor;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OSGG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Ordin al Secretarialului General al Guvernului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bCs/>
          <w:sz w:val="24"/>
          <w:szCs w:val="24"/>
        </w:rPr>
      </w:pPr>
      <w:r w:rsidRPr="00591C33">
        <w:rPr>
          <w:rFonts w:asciiTheme="minorHAnsi" w:hAnsiTheme="minorHAnsi" w:cstheme="minorHAnsi"/>
          <w:b/>
          <w:bCs/>
          <w:sz w:val="24"/>
          <w:szCs w:val="24"/>
        </w:rPr>
        <w:tab/>
      </w:r>
      <w:proofErr w:type="spellStart"/>
      <w:r w:rsidRPr="00591C33">
        <w:rPr>
          <w:rFonts w:asciiTheme="minorHAnsi" w:hAnsiTheme="minorHAnsi" w:cstheme="minorHAnsi"/>
          <w:b/>
          <w:bCs/>
          <w:sz w:val="24"/>
          <w:szCs w:val="24"/>
        </w:rPr>
        <w:t>Categoria</w:t>
      </w:r>
      <w:proofErr w:type="spellEnd"/>
      <w:r w:rsidRPr="00591C33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proofErr w:type="spellStart"/>
      <w:r w:rsidRPr="00591C33">
        <w:rPr>
          <w:rFonts w:asciiTheme="minorHAnsi" w:hAnsiTheme="minorHAnsi" w:cstheme="minorHAnsi"/>
          <w:b/>
          <w:bCs/>
          <w:sz w:val="24"/>
          <w:szCs w:val="24"/>
        </w:rPr>
        <w:t>abrevieri</w:t>
      </w:r>
      <w:proofErr w:type="spellEnd"/>
      <w:r w:rsidRPr="00591C3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591C33">
        <w:rPr>
          <w:rFonts w:asciiTheme="minorHAnsi" w:hAnsiTheme="minorHAnsi" w:cstheme="minorHAnsi"/>
          <w:b/>
          <w:bCs/>
          <w:sz w:val="24"/>
          <w:szCs w:val="24"/>
        </w:rPr>
        <w:t>autorităţi</w:t>
      </w:r>
      <w:proofErr w:type="spellEnd"/>
      <w:r w:rsidRPr="00591C3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591C33">
        <w:rPr>
          <w:rFonts w:asciiTheme="minorHAnsi" w:hAnsiTheme="minorHAnsi" w:cstheme="minorHAnsi"/>
          <w:b/>
          <w:bCs/>
          <w:sz w:val="24"/>
          <w:szCs w:val="24"/>
        </w:rPr>
        <w:t>comunitare</w:t>
      </w:r>
      <w:proofErr w:type="spellEnd"/>
      <w:r w:rsidRPr="00591C33">
        <w:rPr>
          <w:rFonts w:asciiTheme="minorHAnsi" w:hAnsiTheme="minorHAnsi" w:cstheme="minorHAnsi"/>
          <w:b/>
          <w:bCs/>
          <w:sz w:val="24"/>
          <w:szCs w:val="24"/>
        </w:rPr>
        <w:t>/</w:t>
      </w:r>
      <w:proofErr w:type="spellStart"/>
      <w:r w:rsidRPr="00591C33">
        <w:rPr>
          <w:rFonts w:asciiTheme="minorHAnsi" w:hAnsiTheme="minorHAnsi" w:cstheme="minorHAnsi"/>
          <w:b/>
          <w:bCs/>
          <w:sz w:val="24"/>
          <w:szCs w:val="24"/>
        </w:rPr>
        <w:t>naţionale</w:t>
      </w:r>
      <w:proofErr w:type="spellEnd"/>
      <w:r w:rsidRPr="00591C3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591C33">
        <w:rPr>
          <w:rFonts w:asciiTheme="minorHAnsi" w:hAnsiTheme="minorHAnsi" w:cstheme="minorHAnsi"/>
          <w:b/>
          <w:bCs/>
          <w:sz w:val="24"/>
          <w:szCs w:val="24"/>
        </w:rPr>
        <w:t>externe</w:t>
      </w:r>
      <w:proofErr w:type="spellEnd"/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UE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Uniunea Europeană</w:t>
      </w:r>
      <w:r w:rsidRPr="00591C33">
        <w:rPr>
          <w:rFonts w:asciiTheme="minorHAnsi" w:hAnsiTheme="minorHAnsi" w:cstheme="minorHAnsi"/>
          <w:sz w:val="24"/>
          <w:szCs w:val="24"/>
        </w:rPr>
        <w:tab/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CE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</w:t>
      </w:r>
      <w:r w:rsidRPr="00591C33">
        <w:rPr>
          <w:rFonts w:asciiTheme="minorHAnsi" w:hAnsiTheme="minorHAnsi" w:cstheme="minorHAnsi"/>
          <w:sz w:val="24"/>
          <w:szCs w:val="24"/>
        </w:rPr>
        <w:tab/>
        <w:t>= Comisia Europeană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DG REGIO</w:t>
      </w:r>
      <w:r w:rsidRPr="00591C33">
        <w:rPr>
          <w:rFonts w:asciiTheme="minorHAnsi" w:hAnsiTheme="minorHAnsi" w:cstheme="minorHAnsi"/>
          <w:sz w:val="24"/>
          <w:szCs w:val="24"/>
        </w:rPr>
        <w:tab/>
        <w:t>= Direcția Generală pentru politica regională și urbană (CE)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DG MARKT</w:t>
      </w:r>
      <w:r w:rsidRPr="00591C33">
        <w:rPr>
          <w:rFonts w:asciiTheme="minorHAnsi" w:hAnsiTheme="minorHAnsi" w:cstheme="minorHAnsi"/>
          <w:sz w:val="24"/>
          <w:szCs w:val="24"/>
        </w:rPr>
        <w:tab/>
        <w:t>= Direcția Generală piața internă și servicii (CE)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OLAF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</w:t>
      </w:r>
      <w:r w:rsidRPr="00591C33">
        <w:rPr>
          <w:rFonts w:asciiTheme="minorHAnsi" w:hAnsiTheme="minorHAnsi" w:cstheme="minorHAnsi"/>
          <w:sz w:val="24"/>
          <w:szCs w:val="24"/>
        </w:rPr>
        <w:tab/>
        <w:t>= Oficiul European de Luptă Antifraudă (CE)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AFCOS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Serviciile de coordonare a luptei antifraudă ale OLAF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ECA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Curtea Europeană de Conturi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INTOSAI</w:t>
      </w:r>
      <w:r w:rsidRPr="00591C33">
        <w:rPr>
          <w:rFonts w:asciiTheme="minorHAnsi" w:hAnsiTheme="minorHAnsi" w:cstheme="minorHAnsi"/>
          <w:sz w:val="24"/>
          <w:szCs w:val="24"/>
        </w:rPr>
        <w:tab/>
        <w:t>= Organizația Internațională a Instituțiilor Supreme de Audit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lastRenderedPageBreak/>
        <w:t>SGG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Secretariatul General al Guvernului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MF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Ministerul Finanțelor</w:t>
      </w:r>
    </w:p>
    <w:p w:rsidR="00591C33" w:rsidRPr="00591C33" w:rsidRDefault="00591C33" w:rsidP="00591C33">
      <w:pPr>
        <w:ind w:left="1413" w:hanging="1410"/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ACP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Organismul contabil pentru POR Sud-Vest Oltenia responsabil cu primirea fondurilor de la   CE, organizat ca direcție generală în cadrul MF (Direcția Generală Autoritatea de Certificare și Plată)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AA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</w:t>
      </w:r>
      <w:r w:rsidRPr="00591C33">
        <w:rPr>
          <w:rFonts w:asciiTheme="minorHAnsi" w:hAnsiTheme="minorHAnsi" w:cstheme="minorHAnsi"/>
          <w:sz w:val="24"/>
          <w:szCs w:val="24"/>
        </w:rPr>
        <w:tab/>
        <w:t>= Autoritatea de Audit din cadrul Curții de Conturi a României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DLAF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</w:t>
      </w:r>
      <w:r w:rsidRPr="00591C33">
        <w:rPr>
          <w:rFonts w:asciiTheme="minorHAnsi" w:hAnsiTheme="minorHAnsi" w:cstheme="minorHAnsi"/>
          <w:sz w:val="24"/>
          <w:szCs w:val="24"/>
        </w:rPr>
        <w:tab/>
        <w:t>= Departamentul pentru Lupta Antifraudă (AFCOS România)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ANI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Agenția Națională de Integritate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DNA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Direcția Națională Anticorupție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ANAF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    </w:t>
      </w:r>
      <w:r w:rsidRPr="00591C33">
        <w:rPr>
          <w:rFonts w:asciiTheme="minorHAnsi" w:hAnsiTheme="minorHAnsi" w:cstheme="minorHAnsi"/>
          <w:sz w:val="24"/>
          <w:szCs w:val="24"/>
        </w:rPr>
        <w:tab/>
        <w:t>= Agenția Națională de Administrare Fiscală, în subordinea MF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ANAP</w:t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591C33">
        <w:rPr>
          <w:rFonts w:asciiTheme="minorHAnsi" w:hAnsiTheme="minorHAnsi" w:cstheme="minorHAnsi"/>
          <w:sz w:val="24"/>
          <w:szCs w:val="24"/>
        </w:rPr>
        <w:tab/>
        <w:t>= Agenția Națională  pentru Achiziții Publice, în subordinea SGG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DGIEF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Direcția Generală de Inspecție Fonduri Europene  din cadrul MF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INEA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Agenția Executivă pentru Inovare și Rețele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INS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Institutul Național de Statistică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ISC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Inspectoratul de Stat în Construcții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ISJ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Inspectoratul Școlar Județean</w:t>
      </w:r>
    </w:p>
    <w:p w:rsidR="00591C33" w:rsidRPr="00591C33" w:rsidRDefault="00591C33" w:rsidP="00591C33">
      <w:pPr>
        <w:ind w:left="1410" w:hanging="1410"/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JRC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Comisia Europeană - Direcția Generală: Centrul Comun de Cercetare (Joint Research Center)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OI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 xml:space="preserve">= Organism Intermediar 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OMS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Organizația Mondială a Sănătății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ONRC</w:t>
      </w:r>
      <w:r w:rsidRPr="00591C33">
        <w:rPr>
          <w:rFonts w:asciiTheme="minorHAnsi" w:hAnsiTheme="minorHAnsi" w:cstheme="minorHAnsi"/>
          <w:sz w:val="24"/>
          <w:szCs w:val="24"/>
        </w:rPr>
        <w:tab/>
      </w:r>
      <w:r w:rsidRPr="00591C33">
        <w:rPr>
          <w:rFonts w:asciiTheme="minorHAnsi" w:hAnsiTheme="minorHAnsi" w:cstheme="minorHAnsi"/>
          <w:sz w:val="24"/>
          <w:szCs w:val="24"/>
        </w:rPr>
        <w:tab/>
        <w:t>= Oficiul Național al Registrului Comerțului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pStyle w:val="ListParagraph"/>
        <w:numPr>
          <w:ilvl w:val="0"/>
          <w:numId w:val="1"/>
        </w:numPr>
        <w:spacing w:before="120"/>
        <w:jc w:val="left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591C33">
        <w:rPr>
          <w:rFonts w:asciiTheme="minorHAnsi" w:hAnsiTheme="minorHAnsi" w:cstheme="minorHAnsi"/>
          <w:b/>
          <w:sz w:val="24"/>
          <w:szCs w:val="24"/>
        </w:rPr>
        <w:t>Categoria</w:t>
      </w:r>
      <w:proofErr w:type="spellEnd"/>
      <w:r w:rsidRPr="00591C33">
        <w:rPr>
          <w:rFonts w:asciiTheme="minorHAnsi" w:hAnsiTheme="minorHAnsi" w:cstheme="minorHAnsi"/>
          <w:b/>
          <w:sz w:val="24"/>
          <w:szCs w:val="24"/>
        </w:rPr>
        <w:t xml:space="preserve">: </w:t>
      </w:r>
      <w:proofErr w:type="spellStart"/>
      <w:r w:rsidRPr="00591C33">
        <w:rPr>
          <w:rFonts w:asciiTheme="minorHAnsi" w:hAnsiTheme="minorHAnsi" w:cstheme="minorHAnsi"/>
          <w:b/>
          <w:sz w:val="24"/>
          <w:szCs w:val="24"/>
        </w:rPr>
        <w:t>abrevieri</w:t>
      </w:r>
      <w:proofErr w:type="spellEnd"/>
      <w:r w:rsidRPr="00591C33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91C33">
        <w:rPr>
          <w:rFonts w:asciiTheme="minorHAnsi" w:hAnsiTheme="minorHAnsi" w:cstheme="minorHAnsi"/>
          <w:b/>
          <w:sz w:val="24"/>
          <w:szCs w:val="24"/>
        </w:rPr>
        <w:t>pentru</w:t>
      </w:r>
      <w:proofErr w:type="spellEnd"/>
      <w:r w:rsidRPr="00591C33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91C33">
        <w:rPr>
          <w:rFonts w:asciiTheme="minorHAnsi" w:hAnsiTheme="minorHAnsi" w:cstheme="minorHAnsi"/>
          <w:b/>
          <w:sz w:val="24"/>
          <w:szCs w:val="24"/>
        </w:rPr>
        <w:t>acțiuni</w:t>
      </w:r>
      <w:proofErr w:type="spellEnd"/>
      <w:r w:rsidRPr="00591C33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91C33">
        <w:rPr>
          <w:rFonts w:asciiTheme="minorHAnsi" w:hAnsiTheme="minorHAnsi" w:cstheme="minorHAnsi"/>
          <w:b/>
          <w:sz w:val="24"/>
          <w:szCs w:val="24"/>
        </w:rPr>
        <w:t>comune</w:t>
      </w:r>
      <w:proofErr w:type="spellEnd"/>
      <w:r w:rsidRPr="00591C33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91C33">
        <w:rPr>
          <w:rFonts w:asciiTheme="minorHAnsi" w:hAnsiTheme="minorHAnsi" w:cstheme="minorHAnsi"/>
          <w:b/>
          <w:sz w:val="24"/>
          <w:szCs w:val="24"/>
        </w:rPr>
        <w:t>în</w:t>
      </w:r>
      <w:proofErr w:type="spellEnd"/>
      <w:r w:rsidRPr="00591C33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591C33">
        <w:rPr>
          <w:rFonts w:asciiTheme="minorHAnsi" w:hAnsiTheme="minorHAnsi" w:cstheme="minorHAnsi"/>
          <w:b/>
          <w:sz w:val="24"/>
          <w:szCs w:val="24"/>
        </w:rPr>
        <w:t>gestionarea</w:t>
      </w:r>
      <w:proofErr w:type="spellEnd"/>
      <w:r w:rsidRPr="00591C33">
        <w:rPr>
          <w:rFonts w:asciiTheme="minorHAnsi" w:hAnsiTheme="minorHAnsi" w:cstheme="minorHAnsi"/>
          <w:b/>
          <w:sz w:val="24"/>
          <w:szCs w:val="24"/>
        </w:rPr>
        <w:t xml:space="preserve"> POR Sud Vest </w:t>
      </w:r>
      <w:proofErr w:type="spellStart"/>
      <w:r w:rsidRPr="00591C33">
        <w:rPr>
          <w:rFonts w:asciiTheme="minorHAnsi" w:hAnsiTheme="minorHAnsi" w:cstheme="minorHAnsi"/>
          <w:b/>
          <w:sz w:val="24"/>
          <w:szCs w:val="24"/>
        </w:rPr>
        <w:t>Oltenia</w:t>
      </w:r>
      <w:proofErr w:type="spellEnd"/>
    </w:p>
    <w:p w:rsidR="00591C33" w:rsidRPr="00591C33" w:rsidRDefault="00591C33" w:rsidP="00591C33">
      <w:pPr>
        <w:jc w:val="left"/>
        <w:rPr>
          <w:rFonts w:asciiTheme="minorHAnsi" w:hAnsiTheme="minorHAnsi" w:cstheme="minorHAnsi"/>
          <w:b/>
          <w:sz w:val="24"/>
          <w:szCs w:val="24"/>
          <w:lang w:eastAsia="en-US"/>
        </w:rPr>
      </w:pP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E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Elaborare;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V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Verificare;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Avz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Avizare;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Sv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Supervizare;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Apr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Aprobare;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Ap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Aplicare;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C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Control;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I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Înregistrare;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M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Multiplicare;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T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Transmitere (Difuzare);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Pm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Primire;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R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Restituire;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Ind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Îndosariere;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P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Păstrare;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Arh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Arhivare;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VCFPP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Viză de control financiar preventiv propriu;</w:t>
      </w:r>
    </w:p>
    <w:p w:rsidR="00591C33" w:rsidRPr="00591C33" w:rsidRDefault="00591C33" w:rsidP="00591C33">
      <w:pPr>
        <w:jc w:val="left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RVCFPP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Refuzul de viză control financiar preventiv propriu</w:t>
      </w:r>
    </w:p>
    <w:p w:rsidR="00591C33" w:rsidRPr="00591C33" w:rsidRDefault="00591C33" w:rsidP="00591C33">
      <w:pPr>
        <w:spacing w:after="120"/>
        <w:ind w:left="1276"/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ind w:left="1410" w:hanging="1410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lastRenderedPageBreak/>
        <w:t xml:space="preserve">SMART 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specifice, măsurabile, accesibile, relevante şi încadrate în timp (acronim al caracteristicilor considerate esenţiale în formularea obiectivelor)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ROF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Regulament de organizare şi funcţionare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FP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fişă de post;</w:t>
      </w:r>
    </w:p>
    <w:p w:rsidR="00591C33" w:rsidRPr="00591C33" w:rsidRDefault="00591C33" w:rsidP="00591C33">
      <w:pPr>
        <w:ind w:left="1418" w:hanging="1418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PO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procedura operațională, aplicabilă uneia sau mai multor structuri</w:t>
      </w:r>
      <w:r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>organizatorice/compartimente identificate în organigrama AM POR Sud Vest Oltenia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IL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instrucţiune de lucru;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  <w:lang w:eastAsia="en-US"/>
        </w:rPr>
      </w:pP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CF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cerere/solicitare de finanțare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 xml:space="preserve">CPREF 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Cerere de prefinanțare</w:t>
      </w:r>
    </w:p>
    <w:p w:rsidR="00591C33" w:rsidRPr="00591C33" w:rsidRDefault="00591C33" w:rsidP="00591C33">
      <w:pPr>
        <w:ind w:left="1410" w:hanging="1410"/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CR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Cerere de rambursare și după caz, în funcție de context, risc specific de fraudă care poate afecta procesul de certificare/autorizare și plată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CP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Cerere de plată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591C33">
        <w:rPr>
          <w:rFonts w:asciiTheme="minorHAnsi" w:hAnsiTheme="minorHAnsi" w:cstheme="minorHAnsi"/>
          <w:sz w:val="24"/>
          <w:szCs w:val="24"/>
          <w:lang w:eastAsia="en-US"/>
        </w:rPr>
        <w:t>DF</w:t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Pr="00591C33">
        <w:rPr>
          <w:rFonts w:asciiTheme="minorHAnsi" w:hAnsiTheme="minorHAnsi" w:cstheme="minorHAnsi"/>
          <w:sz w:val="24"/>
          <w:szCs w:val="24"/>
          <w:lang w:eastAsia="en-US"/>
        </w:rPr>
        <w:tab/>
        <w:t>= Decizie de finantare</w:t>
      </w:r>
    </w:p>
    <w:p w:rsidR="00591C33" w:rsidRPr="00591C33" w:rsidRDefault="00591C33" w:rsidP="00591C33">
      <w:pPr>
        <w:rPr>
          <w:rFonts w:asciiTheme="minorHAnsi" w:hAnsiTheme="minorHAnsi" w:cstheme="minorHAnsi"/>
          <w:sz w:val="24"/>
          <w:szCs w:val="24"/>
          <w:lang w:eastAsia="en-US"/>
        </w:rPr>
      </w:pPr>
    </w:p>
    <w:p w:rsidR="00591C33" w:rsidRPr="00591C33" w:rsidRDefault="00591C33" w:rsidP="00591C33">
      <w:pPr>
        <w:spacing w:after="120"/>
        <w:ind w:left="1276"/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spacing w:after="120"/>
        <w:ind w:left="1276"/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pStyle w:val="ListParagraph"/>
        <w:numPr>
          <w:ilvl w:val="0"/>
          <w:numId w:val="1"/>
        </w:numPr>
        <w:spacing w:after="120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591C33">
        <w:rPr>
          <w:rFonts w:asciiTheme="minorHAnsi" w:hAnsiTheme="minorHAnsi" w:cstheme="minorHAnsi"/>
          <w:b/>
          <w:bCs/>
          <w:sz w:val="24"/>
          <w:szCs w:val="24"/>
        </w:rPr>
        <w:t>Glosari</w:t>
      </w:r>
      <w:proofErr w:type="spellEnd"/>
      <w:r w:rsidRPr="00591C33">
        <w:rPr>
          <w:rFonts w:asciiTheme="minorHAnsi" w:hAnsiTheme="minorHAnsi" w:cstheme="minorHAnsi"/>
          <w:b/>
          <w:bCs/>
          <w:sz w:val="24"/>
          <w:szCs w:val="24"/>
        </w:rPr>
        <w:t xml:space="preserve"> de </w:t>
      </w:r>
      <w:proofErr w:type="spellStart"/>
      <w:r w:rsidRPr="00591C33">
        <w:rPr>
          <w:rFonts w:asciiTheme="minorHAnsi" w:hAnsiTheme="minorHAnsi" w:cstheme="minorHAnsi"/>
          <w:b/>
          <w:bCs/>
          <w:sz w:val="24"/>
          <w:szCs w:val="24"/>
        </w:rPr>
        <w:t>termeni</w:t>
      </w:r>
      <w:proofErr w:type="spellEnd"/>
    </w:p>
    <w:p w:rsidR="00591C33" w:rsidRPr="00591C33" w:rsidRDefault="00591C33" w:rsidP="00591C33">
      <w:pPr>
        <w:spacing w:after="120"/>
        <w:rPr>
          <w:rFonts w:asciiTheme="minorHAnsi" w:hAnsiTheme="minorHAnsi" w:cstheme="minorHAnsi"/>
          <w:sz w:val="24"/>
          <w:szCs w:val="24"/>
        </w:rPr>
      </w:pPr>
      <w:r w:rsidRPr="00591C33">
        <w:rPr>
          <w:rFonts w:asciiTheme="minorHAnsi" w:hAnsiTheme="minorHAnsi" w:cstheme="minorHAnsi"/>
          <w:sz w:val="24"/>
          <w:szCs w:val="24"/>
        </w:rPr>
        <w:t>--</w:t>
      </w:r>
    </w:p>
    <w:p w:rsidR="00591C33" w:rsidRPr="00591C33" w:rsidRDefault="00591C33" w:rsidP="00591C33">
      <w:pPr>
        <w:spacing w:after="120"/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spacing w:after="120"/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spacing w:after="120"/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spacing w:after="120"/>
        <w:rPr>
          <w:rFonts w:asciiTheme="minorHAnsi" w:hAnsiTheme="minorHAnsi" w:cstheme="minorHAnsi"/>
          <w:sz w:val="24"/>
          <w:szCs w:val="24"/>
        </w:rPr>
      </w:pPr>
    </w:p>
    <w:p w:rsidR="00591C33" w:rsidRPr="00591C33" w:rsidRDefault="00591C33" w:rsidP="00591C33">
      <w:pPr>
        <w:spacing w:after="120"/>
        <w:rPr>
          <w:rFonts w:asciiTheme="minorHAnsi" w:hAnsiTheme="minorHAnsi" w:cstheme="minorHAnsi"/>
          <w:sz w:val="24"/>
          <w:szCs w:val="24"/>
        </w:rPr>
      </w:pPr>
    </w:p>
    <w:p w:rsidR="00EB1913" w:rsidRPr="00591C33" w:rsidRDefault="00EB1913">
      <w:pPr>
        <w:rPr>
          <w:rFonts w:asciiTheme="minorHAnsi" w:hAnsiTheme="minorHAnsi" w:cstheme="minorHAnsi"/>
          <w:sz w:val="24"/>
          <w:szCs w:val="24"/>
        </w:rPr>
      </w:pPr>
    </w:p>
    <w:sectPr w:rsidR="00EB1913" w:rsidRPr="00591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204775"/>
    <w:multiLevelType w:val="hybridMultilevel"/>
    <w:tmpl w:val="BC12A55C"/>
    <w:lvl w:ilvl="0" w:tplc="B762E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08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C33"/>
    <w:rsid w:val="00591C33"/>
    <w:rsid w:val="00EB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D68CE"/>
  <w15:chartTrackingRefBased/>
  <w15:docId w15:val="{1400EE9A-A072-4079-BDB5-2EC630DA8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C33"/>
    <w:pPr>
      <w:spacing w:after="0" w:line="240" w:lineRule="auto"/>
      <w:jc w:val="both"/>
    </w:pPr>
    <w:rPr>
      <w:rFonts w:ascii="Trebuchet MS" w:eastAsia="Times New Roman" w:hAnsi="Trebuchet MS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Forth level,List1,body 2,Listă paragraf,List Paragraph11,Listă colorată - Accentuare 11,Bullet,Citation List,Bullet list"/>
    <w:basedOn w:val="Normal"/>
    <w:link w:val="ListParagraphChar"/>
    <w:uiPriority w:val="34"/>
    <w:qFormat/>
    <w:rsid w:val="00591C33"/>
    <w:pPr>
      <w:ind w:left="720"/>
    </w:pPr>
    <w:rPr>
      <w:rFonts w:ascii="Arial" w:eastAsia="Calibri" w:hAnsi="Arial" w:cs="Arial"/>
      <w:sz w:val="20"/>
      <w:szCs w:val="20"/>
      <w:lang w:val="en-US" w:eastAsia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ă paragraf Char,Bullet Char"/>
    <w:link w:val="ListParagraph"/>
    <w:uiPriority w:val="34"/>
    <w:qFormat/>
    <w:rsid w:val="00591C33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1190</Words>
  <Characters>6785</Characters>
  <Application>Microsoft Office Word</Application>
  <DocSecurity>0</DocSecurity>
  <Lines>56</Lines>
  <Paragraphs>15</Paragraphs>
  <ScaleCrop>false</ScaleCrop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Tascu</dc:creator>
  <cp:keywords/>
  <dc:description/>
  <cp:lastModifiedBy>Mihaela Tascu</cp:lastModifiedBy>
  <cp:revision>1</cp:revision>
  <dcterms:created xsi:type="dcterms:W3CDTF">2023-02-06T08:39:00Z</dcterms:created>
  <dcterms:modified xsi:type="dcterms:W3CDTF">2023-02-06T08:43:00Z</dcterms:modified>
</cp:coreProperties>
</file>